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rPr>
          <w:sz w:val="12"/>
          <w:szCs w:val="12"/>
        </w:rPr>
      </w:pPr>
      <w:r w:rsidDel="00000000" w:rsidR="00000000" w:rsidRPr="00000000">
        <w:rPr>
          <w:rtl w:val="0"/>
        </w:rPr>
      </w:r>
    </w:p>
    <w:p w:rsidR="00000000" w:rsidDel="00000000" w:rsidP="00000000" w:rsidRDefault="00000000" w:rsidRPr="00000000" w14:paraId="00000002">
      <w:pPr>
        <w:tabs>
          <w:tab w:val="left" w:pos="544"/>
          <w:tab w:val="center" w:pos="4680"/>
        </w:tabs>
        <w:spacing w:line="240" w:lineRule="auto"/>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003">
      <w:pPr>
        <w:tabs>
          <w:tab w:val="left" w:pos="544"/>
          <w:tab w:val="center" w:pos="4680"/>
        </w:tabs>
        <w:spacing w:line="240" w:lineRule="auto"/>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004">
      <w:pPr>
        <w:tabs>
          <w:tab w:val="left" w:pos="544"/>
          <w:tab w:val="center" w:pos="4680"/>
        </w:tabs>
        <w:spacing w:line="240" w:lineRule="auto"/>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005">
      <w:pPr>
        <w:tabs>
          <w:tab w:val="left" w:pos="544"/>
          <w:tab w:val="center" w:pos="4680"/>
        </w:tabs>
        <w:spacing w:line="240" w:lineRule="auto"/>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006">
      <w:pPr>
        <w:tabs>
          <w:tab w:val="left" w:pos="544"/>
          <w:tab w:val="center" w:pos="4680"/>
        </w:tabs>
        <w:spacing w:line="240" w:lineRule="auto"/>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007">
      <w:pPr>
        <w:tabs>
          <w:tab w:val="left" w:pos="544"/>
          <w:tab w:val="center" w:pos="4680"/>
        </w:tabs>
        <w:spacing w:line="240" w:lineRule="auto"/>
        <w:jc w:val="left"/>
        <w:rPr>
          <w:rFonts w:ascii="Helvetica Neue" w:cs="Helvetica Neue" w:eastAsia="Helvetica Neue" w:hAnsi="Helvetica Neue"/>
          <w:b w:val="1"/>
          <w:color w:val="db0000"/>
          <w:sz w:val="50"/>
          <w:szCs w:val="50"/>
        </w:rPr>
      </w:pPr>
      <w:r w:rsidDel="00000000" w:rsidR="00000000" w:rsidRPr="00000000">
        <w:rPr>
          <w:rtl w:val="0"/>
        </w:rPr>
      </w:r>
    </w:p>
    <w:p w:rsidR="00000000" w:rsidDel="00000000" w:rsidP="00000000" w:rsidRDefault="00000000" w:rsidRPr="00000000" w14:paraId="00000008">
      <w:pPr>
        <w:tabs>
          <w:tab w:val="left" w:pos="544"/>
          <w:tab w:val="center" w:pos="4680"/>
        </w:tabs>
        <w:jc w:val="center"/>
        <w:rPr>
          <w:rFonts w:ascii="Proxima Nova Extrabold" w:cs="Proxima Nova Extrabold" w:eastAsia="Proxima Nova Extrabold" w:hAnsi="Proxima Nova Extrabold"/>
          <w:sz w:val="50"/>
          <w:szCs w:val="50"/>
        </w:rPr>
      </w:pPr>
      <w:r w:rsidDel="00000000" w:rsidR="00000000" w:rsidRPr="00000000">
        <w:rPr>
          <w:rtl w:val="0"/>
        </w:rPr>
      </w:r>
    </w:p>
    <w:p w:rsidR="00000000" w:rsidDel="00000000" w:rsidP="00000000" w:rsidRDefault="00000000" w:rsidRPr="00000000" w14:paraId="00000009">
      <w:pPr>
        <w:tabs>
          <w:tab w:val="left" w:pos="544"/>
          <w:tab w:val="center" w:pos="4680"/>
        </w:tabs>
        <w:spacing w:line="240" w:lineRule="auto"/>
        <w:jc w:val="center"/>
        <w:rPr>
          <w:rFonts w:ascii="Proxima Nova Extrabold" w:cs="Proxima Nova Extrabold" w:eastAsia="Proxima Nova Extrabold" w:hAnsi="Proxima Nova Extrabold"/>
          <w:sz w:val="56"/>
          <w:szCs w:val="56"/>
        </w:rPr>
      </w:pPr>
      <w:r w:rsidDel="00000000" w:rsidR="00000000" w:rsidRPr="00000000">
        <w:rPr>
          <w:rFonts w:ascii="Proxima Nova Extrabold" w:cs="Proxima Nova Extrabold" w:eastAsia="Proxima Nova Extrabold" w:hAnsi="Proxima Nova Extrabold"/>
          <w:sz w:val="56"/>
          <w:szCs w:val="56"/>
          <w:rtl w:val="0"/>
        </w:rPr>
        <w:t xml:space="preserve">The Capital of Nonprofits: Elevating Our Community and its Economy</w:t>
      </w:r>
      <w:r w:rsidDel="00000000" w:rsidR="00000000" w:rsidRPr="00000000">
        <w:rPr>
          <w:rtl w:val="0"/>
        </w:rPr>
      </w:r>
    </w:p>
    <w:p w:rsidR="00000000" w:rsidDel="00000000" w:rsidP="00000000" w:rsidRDefault="00000000" w:rsidRPr="00000000" w14:paraId="0000000A">
      <w:pPr>
        <w:tabs>
          <w:tab w:val="left" w:pos="544"/>
          <w:tab w:val="center" w:pos="4680"/>
        </w:tabs>
        <w:spacing w:line="276" w:lineRule="auto"/>
        <w:jc w:val="center"/>
        <w:rPr>
          <w:rFonts w:ascii="Proxima Nova" w:cs="Proxima Nova" w:eastAsia="Proxima Nova" w:hAnsi="Proxima Nova"/>
          <w:b w:val="1"/>
          <w:sz w:val="40"/>
          <w:szCs w:val="40"/>
        </w:rPr>
      </w:pPr>
      <w:r w:rsidDel="00000000" w:rsidR="00000000" w:rsidRPr="00000000">
        <w:rPr>
          <w:rtl w:val="0"/>
        </w:rPr>
      </w:r>
    </w:p>
    <w:p w:rsidR="00000000" w:rsidDel="00000000" w:rsidP="00000000" w:rsidRDefault="00000000" w:rsidRPr="00000000" w14:paraId="0000000B">
      <w:pPr>
        <w:tabs>
          <w:tab w:val="left" w:pos="544"/>
          <w:tab w:val="center" w:pos="4680"/>
        </w:tabs>
        <w:spacing w:line="276" w:lineRule="auto"/>
        <w:jc w:val="center"/>
        <w:rPr>
          <w:rFonts w:ascii="Proxima Nova" w:cs="Proxima Nova" w:eastAsia="Proxima Nova" w:hAnsi="Proxima Nova"/>
          <w:b w:val="1"/>
          <w:sz w:val="40"/>
          <w:szCs w:val="40"/>
        </w:rPr>
      </w:pPr>
      <w:r w:rsidDel="00000000" w:rsidR="00000000" w:rsidRPr="00000000">
        <w:rPr>
          <w:rFonts w:ascii="Proxima Nova" w:cs="Proxima Nova" w:eastAsia="Proxima Nova" w:hAnsi="Proxima Nova"/>
          <w:b w:val="1"/>
          <w:sz w:val="40"/>
          <w:szCs w:val="40"/>
          <w:rtl w:val="0"/>
        </w:rPr>
        <w:t xml:space="preserve">Social Media Content Library</w:t>
      </w:r>
    </w:p>
    <w:p w:rsidR="00000000" w:rsidDel="00000000" w:rsidP="00000000" w:rsidRDefault="00000000" w:rsidRPr="00000000" w14:paraId="0000000C">
      <w:pPr>
        <w:tabs>
          <w:tab w:val="left" w:pos="544"/>
          <w:tab w:val="center" w:pos="4680"/>
        </w:tabs>
        <w:spacing w:line="276" w:lineRule="auto"/>
        <w:jc w:val="center"/>
        <w:rPr>
          <w:rFonts w:ascii="Proxima Nova" w:cs="Proxima Nova" w:eastAsia="Proxima Nova" w:hAnsi="Proxima Nova"/>
          <w:b w:val="1"/>
          <w:sz w:val="40"/>
          <w:szCs w:val="40"/>
        </w:rPr>
      </w:pPr>
      <w:r w:rsidDel="00000000" w:rsidR="00000000" w:rsidRPr="00000000">
        <w:rPr>
          <w:rtl w:val="0"/>
        </w:rPr>
      </w:r>
    </w:p>
    <w:p w:rsidR="00000000" w:rsidDel="00000000" w:rsidP="00000000" w:rsidRDefault="00000000" w:rsidRPr="00000000" w14:paraId="0000000D">
      <w:pPr>
        <w:tabs>
          <w:tab w:val="left" w:pos="544"/>
          <w:tab w:val="center" w:pos="4680"/>
        </w:tabs>
        <w:spacing w:line="276" w:lineRule="auto"/>
        <w:jc w:val="left"/>
        <w:rPr>
          <w:rFonts w:ascii="Proxima Nova" w:cs="Proxima Nova" w:eastAsia="Proxima Nova" w:hAnsi="Proxima Nova"/>
          <w:color w:val="db0000"/>
          <w:sz w:val="12"/>
          <w:szCs w:val="12"/>
        </w:rPr>
      </w:pPr>
      <w:r w:rsidDel="00000000" w:rsidR="00000000" w:rsidRPr="00000000">
        <w:rPr>
          <w:rtl w:val="0"/>
        </w:rPr>
      </w:r>
    </w:p>
    <w:p w:rsidR="00000000" w:rsidDel="00000000" w:rsidP="00000000" w:rsidRDefault="00000000" w:rsidRPr="00000000" w14:paraId="0000000E">
      <w:pPr>
        <w:widowControl w:val="0"/>
        <w:spacing w:line="276" w:lineRule="auto"/>
        <w:rPr>
          <w:rFonts w:ascii="Proxima Nova" w:cs="Proxima Nova" w:eastAsia="Proxima Nova" w:hAnsi="Proxima Nova"/>
          <w:i w:val="1"/>
          <w:color w:val="db0000"/>
          <w:sz w:val="28"/>
          <w:szCs w:val="28"/>
        </w:rPr>
      </w:pPr>
      <w:r w:rsidDel="00000000" w:rsidR="00000000" w:rsidRPr="00000000">
        <w:rPr>
          <w:rtl w:val="0"/>
        </w:rPr>
      </w:r>
    </w:p>
    <w:p w:rsidR="00000000" w:rsidDel="00000000" w:rsidP="00000000" w:rsidRDefault="00000000" w:rsidRPr="00000000" w14:paraId="0000000F">
      <w:pPr>
        <w:widowControl w:val="0"/>
        <w:spacing w:line="276" w:lineRule="auto"/>
        <w:rPr>
          <w:rFonts w:ascii="Proxima Nova" w:cs="Proxima Nova" w:eastAsia="Proxima Nova" w:hAnsi="Proxima Nova"/>
          <w:i w:val="1"/>
          <w:color w:val="db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0">
      <w:pPr>
        <w:widowControl w:val="0"/>
        <w:spacing w:line="276" w:lineRule="auto"/>
        <w:rPr>
          <w:rFonts w:ascii="Proxima Nova" w:cs="Proxima Nova" w:eastAsia="Proxima Nova" w:hAnsi="Proxima Nova"/>
          <w:i w:val="1"/>
          <w:color w:val="db0000"/>
          <w:sz w:val="28"/>
          <w:szCs w:val="28"/>
        </w:rPr>
      </w:pPr>
      <w:r w:rsidDel="00000000" w:rsidR="00000000" w:rsidRPr="00000000">
        <w:rPr>
          <w:rtl w:val="0"/>
        </w:rPr>
      </w:r>
    </w:p>
    <w:p w:rsidR="00000000" w:rsidDel="00000000" w:rsidP="00000000" w:rsidRDefault="00000000" w:rsidRPr="00000000" w14:paraId="00000011">
      <w:pPr>
        <w:widowControl w:val="0"/>
        <w:spacing w:line="276" w:lineRule="auto"/>
        <w:rPr>
          <w:rFonts w:ascii="Proxima Nova" w:cs="Proxima Nova" w:eastAsia="Proxima Nova" w:hAnsi="Proxima Nova"/>
          <w:i w:val="1"/>
          <w:color w:val="db0000"/>
        </w:rPr>
      </w:pPr>
      <w:r w:rsidDel="00000000" w:rsidR="00000000" w:rsidRPr="00000000">
        <w:rPr>
          <w:rtl w:val="0"/>
        </w:rPr>
      </w:r>
    </w:p>
    <w:p w:rsidR="00000000" w:rsidDel="00000000" w:rsidP="00000000" w:rsidRDefault="00000000" w:rsidRPr="00000000" w14:paraId="00000012">
      <w:pPr>
        <w:widowControl w:val="0"/>
        <w:spacing w:line="276" w:lineRule="auto"/>
        <w:rPr>
          <w:rFonts w:ascii="Proxima Nova" w:cs="Proxima Nova" w:eastAsia="Proxima Nova" w:hAnsi="Proxima Nova"/>
          <w:i w:val="1"/>
          <w:color w:val="db0000"/>
          <w:sz w:val="28"/>
          <w:szCs w:val="28"/>
        </w:rPr>
      </w:pPr>
      <w:r w:rsidDel="00000000" w:rsidR="00000000" w:rsidRPr="00000000">
        <w:rPr>
          <w:rtl w:val="0"/>
        </w:rPr>
      </w:r>
    </w:p>
    <w:tbl>
      <w:tblPr>
        <w:tblStyle w:val="Table1"/>
        <w:tblW w:w="7350.0" w:type="dxa"/>
        <w:jc w:val="left"/>
        <w:tblInd w:w="-100.0" w:type="dxa"/>
        <w:tblBorders>
          <w:top w:color="000000" w:space="0" w:sz="8" w:val="single"/>
          <w:left w:color="000000" w:space="0" w:sz="8" w:val="single"/>
          <w:bottom w:color="000000" w:space="0" w:sz="8" w:val="single"/>
          <w:right w:color="000000" w:space="0" w:sz="8" w:val="single"/>
        </w:tblBorders>
        <w:tblLayout w:type="fixed"/>
        <w:tblLook w:val="0600"/>
      </w:tblPr>
      <w:tblGrid>
        <w:gridCol w:w="7350"/>
        <w:tblGridChange w:id="0">
          <w:tblGrid>
            <w:gridCol w:w="7350"/>
          </w:tblGrid>
        </w:tblGridChange>
      </w:tblGrid>
      <w:tr>
        <w:tc>
          <w:tcPr>
            <w:tcBorders>
              <w:top w:color="000000" w:space="0" w:sz="8" w:val="single"/>
            </w:tcBorders>
            <w:tcMar>
              <w:top w:w="100.0" w:type="dxa"/>
              <w:left w:w="100.0" w:type="dxa"/>
              <w:bottom w:w="100.0" w:type="dxa"/>
              <w:right w:w="100.0" w:type="dxa"/>
            </w:tcMar>
          </w:tcPr>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Nonprofits help our community thrive, contributing $3 billion each year to our local economy. By supporting the Big Bend’s nonprofit sector, we can energize </w:t>
            </w:r>
            <w:r w:rsidDel="00000000" w:rsidR="00000000" w:rsidRPr="00000000">
              <w:rPr>
                <w:rFonts w:ascii="Proxima Nova" w:cs="Proxima Nova" w:eastAsia="Proxima Nova" w:hAnsi="Proxima Nova"/>
                <w:rtl w:val="0"/>
              </w:rPr>
              <w:t xml:space="preserve">this growth to new heights! Here’s how: </w:t>
            </w:r>
            <w:hyperlink r:id="rId6">
              <w:r w:rsidDel="00000000" w:rsidR="00000000" w:rsidRPr="00000000">
                <w:rPr>
                  <w:rFonts w:ascii="Proxima Nova" w:cs="Proxima Nova" w:eastAsia="Proxima Nova" w:hAnsi="Proxima Nova"/>
                  <w:color w:val="1155cc"/>
                  <w:u w:val="single"/>
                  <w:rtl w:val="0"/>
                </w:rPr>
                <w:t xml:space="preserve">http://bit.ly/Nonprofits_Survey</w:t>
              </w:r>
            </w:hyperlink>
            <w:r w:rsidDel="00000000" w:rsidR="00000000" w:rsidRPr="00000000">
              <w:rPr>
                <w:rFonts w:ascii="Proxima Nova" w:cs="Proxima Nova" w:eastAsia="Proxima Nova" w:hAnsi="Proxima Nova"/>
                <w:rtl w:val="0"/>
              </w:rPr>
              <w:t xml:space="preserve">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14">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Proxima Nova" w:cs="Proxima Nova" w:eastAsia="Proxima Nova" w:hAnsi="Proxima Nova"/>
                <w:i w:val="1"/>
              </w:rPr>
            </w:pPr>
            <w:r w:rsidDel="00000000" w:rsidR="00000000" w:rsidRPr="00000000">
              <w:rPr>
                <w:rFonts w:ascii="Proxima Nova" w:cs="Proxima Nova" w:eastAsia="Proxima Nova" w:hAnsi="Proxima Nova"/>
                <w:b w:val="1"/>
                <w:i w:val="1"/>
                <w:rtl w:val="0"/>
              </w:rPr>
              <w:t xml:space="preserve">[UPLOAD </w:t>
            </w:r>
            <w:hyperlink r:id="rId7">
              <w:r w:rsidDel="00000000" w:rsidR="00000000" w:rsidRPr="00000000">
                <w:rPr>
                  <w:rFonts w:ascii="Proxima Nova" w:cs="Proxima Nova" w:eastAsia="Proxima Nova" w:hAnsi="Proxima Nova"/>
                  <w:b w:val="1"/>
                  <w:i w:val="1"/>
                  <w:color w:val="f28e22"/>
                  <w:u w:val="single"/>
                  <w:rtl w:val="0"/>
                </w:rPr>
                <w:t xml:space="preserve">VIDEO</w:t>
              </w:r>
            </w:hyperlink>
            <w:r w:rsidDel="00000000" w:rsidR="00000000" w:rsidRPr="00000000">
              <w:rPr>
                <w:rFonts w:ascii="Proxima Nova" w:cs="Proxima Nova" w:eastAsia="Proxima Nova" w:hAnsi="Proxima Nova"/>
                <w:b w:val="1"/>
                <w:i w:val="1"/>
                <w:rtl w:val="0"/>
              </w:rPr>
              <w:t xml:space="preserve">]</w:t>
            </w: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line="276" w:lineRule="auto"/>
              <w:rPr>
                <w:rFonts w:ascii="Proxima Nova" w:cs="Proxima Nova" w:eastAsia="Proxima Nova" w:hAnsi="Proxima Nova"/>
                <w:b w:val="1"/>
                <w:i w:val="1"/>
              </w:rPr>
            </w:pPr>
            <w:r w:rsidDel="00000000" w:rsidR="00000000" w:rsidRPr="00000000">
              <w:rPr>
                <w:rFonts w:ascii="Proxima Nova" w:cs="Proxima Nova" w:eastAsia="Proxima Nova" w:hAnsi="Proxima Nova"/>
                <w:i w:val="1"/>
              </w:rPr>
              <w:drawing>
                <wp:inline distB="114300" distT="114300" distL="114300" distR="114300">
                  <wp:extent cx="4533900" cy="4533900"/>
                  <wp:effectExtent b="0" l="0" r="0" t="0"/>
                  <wp:docPr id="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533900" cy="4533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6">
      <w:pPr>
        <w:widowControl w:val="0"/>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7">
      <w:pPr>
        <w:widowControl w:val="0"/>
        <w:spacing w:line="276"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18">
      <w:pPr>
        <w:widowControl w:val="0"/>
        <w:spacing w:line="276"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19">
      <w:pPr>
        <w:widowControl w:val="0"/>
        <w:spacing w:line="276" w:lineRule="auto"/>
        <w:rPr>
          <w:rFonts w:ascii="Proxima Nova" w:cs="Proxima Nova" w:eastAsia="Proxima Nova" w:hAnsi="Proxima Nova"/>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A">
      <w:pPr>
        <w:widowControl w:val="0"/>
        <w:spacing w:line="276" w:lineRule="auto"/>
        <w:rPr>
          <w:rFonts w:ascii="Proxima Nova" w:cs="Proxima Nova" w:eastAsia="Proxima Nova" w:hAnsi="Proxima Nova"/>
          <w:i w:val="1"/>
          <w:sz w:val="24"/>
          <w:szCs w:val="24"/>
        </w:rPr>
      </w:pPr>
      <w:r w:rsidDel="00000000" w:rsidR="00000000" w:rsidRPr="00000000">
        <w:rPr>
          <w:rtl w:val="0"/>
        </w:rPr>
      </w:r>
    </w:p>
    <w:tbl>
      <w:tblPr>
        <w:tblStyle w:val="Table2"/>
        <w:tblW w:w="7350.0" w:type="dxa"/>
        <w:jc w:val="left"/>
        <w:tblInd w:w="-100.0" w:type="dxa"/>
        <w:tblBorders>
          <w:top w:color="000000" w:space="0" w:sz="8" w:val="single"/>
          <w:left w:color="000000" w:space="0" w:sz="8" w:val="single"/>
          <w:bottom w:color="000000" w:space="0" w:sz="8" w:val="single"/>
          <w:right w:color="000000" w:space="0" w:sz="8" w:val="single"/>
        </w:tblBorders>
        <w:tblLayout w:type="fixed"/>
        <w:tblLook w:val="0600"/>
      </w:tblPr>
      <w:tblGrid>
        <w:gridCol w:w="7350"/>
        <w:tblGridChange w:id="0">
          <w:tblGrid>
            <w:gridCol w:w="7350"/>
          </w:tblGrid>
        </w:tblGridChange>
      </w:tblGrid>
      <w:tr>
        <w:trPr>
          <w:trHeight w:val="1095" w:hRule="atLeast"/>
        </w:trPr>
        <w:tc>
          <w:tcPr>
            <w:tcBorders>
              <w:top w:color="000000" w:space="0" w:sz="8" w:val="single"/>
            </w:tcBorders>
            <w:tcMar>
              <w:top w:w="100.0" w:type="dxa"/>
              <w:left w:w="100.0" w:type="dxa"/>
              <w:bottom w:w="100.0" w:type="dxa"/>
              <w:right w:w="100.0" w:type="dxa"/>
            </w:tcMar>
          </w:tcPr>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line="264" w:lineRule="auto"/>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While most Big Bend residents know that nonprofits play a vital role in our community, about half aren’t aware they also drive our local economy forward – contributing $3 billion each year. Learn more: </w:t>
            </w:r>
            <w:hyperlink r:id="rId9">
              <w:r w:rsidDel="00000000" w:rsidR="00000000" w:rsidRPr="00000000">
                <w:rPr>
                  <w:rFonts w:ascii="Proxima Nova" w:cs="Proxima Nova" w:eastAsia="Proxima Nova" w:hAnsi="Proxima Nova"/>
                  <w:color w:val="1155cc"/>
                  <w:u w:val="single"/>
                  <w:rtl w:val="0"/>
                </w:rPr>
                <w:t xml:space="preserve">http://bit.ly/Nonprofits_Survey</w:t>
              </w:r>
            </w:hyperlink>
            <w:r w:rsidDel="00000000" w:rsidR="00000000" w:rsidRPr="00000000">
              <w:rPr>
                <w:rFonts w:ascii="Proxima Nova" w:cs="Proxima Nova" w:eastAsia="Proxima Nova" w:hAnsi="Proxima Nova"/>
                <w:rtl w:val="0"/>
              </w:rPr>
              <w:t xml:space="preserve"> </w:t>
            </w:r>
          </w:p>
        </w:tc>
      </w:tr>
      <w:tr>
        <w:tc>
          <w:tcPr>
            <w:tcMar>
              <w:top w:w="100.0" w:type="dxa"/>
              <w:left w:w="100.0" w:type="dxa"/>
              <w:bottom w:w="100.0" w:type="dxa"/>
              <w:right w:w="100.0" w:type="dxa"/>
            </w:tcMar>
          </w:tcPr>
          <w:p w:rsidR="00000000" w:rsidDel="00000000" w:rsidP="00000000" w:rsidRDefault="00000000" w:rsidRPr="00000000" w14:paraId="0000001C">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[UPLOAD</w:t>
            </w:r>
            <w:r w:rsidDel="00000000" w:rsidR="00000000" w:rsidRPr="00000000">
              <w:rPr>
                <w:rFonts w:ascii="Proxima Nova" w:cs="Proxima Nova" w:eastAsia="Proxima Nova" w:hAnsi="Proxima Nova"/>
                <w:b w:val="1"/>
                <w:i w:val="1"/>
                <w:color w:val="f28e22"/>
                <w:rtl w:val="0"/>
              </w:rPr>
              <w:t xml:space="preserve"> </w:t>
            </w:r>
            <w:hyperlink r:id="rId10">
              <w:r w:rsidDel="00000000" w:rsidR="00000000" w:rsidRPr="00000000">
                <w:rPr>
                  <w:rFonts w:ascii="Proxima Nova" w:cs="Proxima Nova" w:eastAsia="Proxima Nova" w:hAnsi="Proxima Nova"/>
                  <w:b w:val="1"/>
                  <w:i w:val="1"/>
                  <w:color w:val="f28e22"/>
                  <w:u w:val="single"/>
                  <w:rtl w:val="0"/>
                </w:rPr>
                <w:t xml:space="preserve">VIDEO</w:t>
              </w:r>
            </w:hyperlink>
            <w:r w:rsidDel="00000000" w:rsidR="00000000" w:rsidRPr="00000000">
              <w:rPr>
                <w:rFonts w:ascii="Proxima Nova" w:cs="Proxima Nova" w:eastAsia="Proxima Nova" w:hAnsi="Proxima Nova"/>
                <w:b w:val="1"/>
                <w:i w:val="1"/>
                <w:rtl w:val="0"/>
              </w:rPr>
              <w:t xml:space="preserve">]</w:t>
            </w:r>
            <w:r w:rsidDel="00000000" w:rsidR="00000000" w:rsidRPr="00000000">
              <w:rPr>
                <w:rFonts w:ascii="Proxima Nova" w:cs="Proxima Nova" w:eastAsia="Proxima Nova" w:hAnsi="Proxima Nova"/>
                <w:b w:val="1"/>
                <w:i w:val="1"/>
              </w:rPr>
              <w:drawing>
                <wp:inline distB="114300" distT="114300" distL="114300" distR="114300">
                  <wp:extent cx="4533900" cy="2527300"/>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533900" cy="2527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widowControl w:val="0"/>
        <w:spacing w:line="276" w:lineRule="auto"/>
        <w:rPr>
          <w:rFonts w:ascii="Proxima Nova" w:cs="Proxima Nova" w:eastAsia="Proxima Nova" w:hAnsi="Proxima Nova"/>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E">
      <w:pPr>
        <w:widowControl w:val="0"/>
        <w:spacing w:line="276" w:lineRule="auto"/>
        <w:rPr>
          <w:rFonts w:ascii="Proxima Nova" w:cs="Proxima Nova" w:eastAsia="Proxima Nova" w:hAnsi="Proxima Nova"/>
          <w:i w:val="1"/>
          <w:sz w:val="24"/>
          <w:szCs w:val="24"/>
        </w:rPr>
      </w:pPr>
      <w:r w:rsidDel="00000000" w:rsidR="00000000" w:rsidRPr="00000000">
        <w:rPr>
          <w:rtl w:val="0"/>
        </w:rPr>
      </w:r>
    </w:p>
    <w:tbl>
      <w:tblPr>
        <w:tblStyle w:val="Table3"/>
        <w:tblW w:w="7350.0" w:type="dxa"/>
        <w:jc w:val="left"/>
        <w:tblInd w:w="-100.0" w:type="dxa"/>
        <w:tblBorders>
          <w:top w:color="000000" w:space="0" w:sz="8" w:val="single"/>
          <w:left w:color="000000" w:space="0" w:sz="8" w:val="single"/>
          <w:bottom w:color="000000" w:space="0" w:sz="8" w:val="single"/>
          <w:right w:color="000000" w:space="0" w:sz="8" w:val="single"/>
        </w:tblBorders>
        <w:tblLayout w:type="fixed"/>
        <w:tblLook w:val="0600"/>
      </w:tblPr>
      <w:tblGrid>
        <w:gridCol w:w="7350"/>
        <w:tblGridChange w:id="0">
          <w:tblGrid>
            <w:gridCol w:w="7350"/>
          </w:tblGrid>
        </w:tblGridChange>
      </w:tblGrid>
      <w:tr>
        <w:tc>
          <w:tcPr>
            <w:tcBorders>
              <w:top w:color="000000" w:space="0" w:sz="8" w:val="single"/>
            </w:tcBorders>
            <w:tcMar>
              <w:top w:w="100.0" w:type="dxa"/>
              <w:left w:w="100.0" w:type="dxa"/>
              <w:bottom w:w="100.0" w:type="dxa"/>
              <w:right w:w="100.0" w:type="dxa"/>
            </w:tcMar>
          </w:tcPr>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line="276" w:lineRule="auto"/>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Less than 1 in 3</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Big Bend residents say they’ve used or benefited from a nonprofit. But the reality is, most of us interact with and </w:t>
            </w:r>
            <w:r w:rsidDel="00000000" w:rsidR="00000000" w:rsidRPr="00000000">
              <w:rPr>
                <w:rFonts w:ascii="Proxima Nova" w:cs="Proxima Nova" w:eastAsia="Proxima Nova" w:hAnsi="Proxima Nova"/>
                <w:rtl w:val="0"/>
              </w:rPr>
              <w:t xml:space="preserve">benefit</w:t>
            </w:r>
            <w:r w:rsidDel="00000000" w:rsidR="00000000" w:rsidRPr="00000000">
              <w:rPr>
                <w:rFonts w:ascii="Proxima Nova" w:cs="Proxima Nova" w:eastAsia="Proxima Nova" w:hAnsi="Proxima Nova"/>
                <w:rtl w:val="0"/>
              </w:rPr>
              <w:t xml:space="preserve"> from </w:t>
            </w:r>
            <w:r w:rsidDel="00000000" w:rsidR="00000000" w:rsidRPr="00000000">
              <w:rPr>
                <w:rFonts w:ascii="Proxima Nova" w:cs="Proxima Nova" w:eastAsia="Proxima Nova" w:hAnsi="Proxima Nova"/>
                <w:rtl w:val="0"/>
              </w:rPr>
              <w:t xml:space="preserve">nonprofits</w:t>
            </w:r>
            <w:r w:rsidDel="00000000" w:rsidR="00000000" w:rsidRPr="00000000">
              <w:rPr>
                <w:rFonts w:ascii="Proxima Nova" w:cs="Proxima Nova" w:eastAsia="Proxima Nova" w:hAnsi="Proxima Nova"/>
                <w:rtl w:val="0"/>
              </w:rPr>
              <w:t xml:space="preserve"> every day without even realizing it. Here’s how: </w:t>
            </w:r>
            <w:hyperlink r:id="rId12">
              <w:r w:rsidDel="00000000" w:rsidR="00000000" w:rsidRPr="00000000">
                <w:rPr>
                  <w:rFonts w:ascii="Proxima Nova" w:cs="Proxima Nova" w:eastAsia="Proxima Nova" w:hAnsi="Proxima Nova"/>
                  <w:color w:val="1155cc"/>
                  <w:u w:val="single"/>
                  <w:rtl w:val="0"/>
                </w:rPr>
                <w:t xml:space="preserve">http://bit.ly/Nonprofits_Survey</w:t>
              </w:r>
            </w:hyperlink>
            <w:r w:rsidDel="00000000" w:rsidR="00000000" w:rsidRPr="00000000">
              <w:rPr>
                <w:rFonts w:ascii="Proxima Nova" w:cs="Proxima Nova" w:eastAsia="Proxima Nova" w:hAnsi="Proxima Nova"/>
                <w:rtl w:val="0"/>
              </w:rPr>
              <w:t xml:space="preserve"> </w:t>
            </w:r>
            <w:r w:rsidDel="00000000" w:rsidR="00000000" w:rsidRPr="00000000">
              <w:rPr>
                <w:rtl w:val="0"/>
              </w:rPr>
            </w:r>
          </w:p>
        </w:tc>
      </w:tr>
      <w:tr>
        <w:trPr>
          <w:trHeight w:val="4515" w:hRule="atLeast"/>
        </w:trPr>
        <w:tc>
          <w:tcPr>
            <w:tcMar>
              <w:top w:w="100.0" w:type="dxa"/>
              <w:left w:w="100.0" w:type="dxa"/>
              <w:bottom w:w="100.0" w:type="dxa"/>
              <w:right w:w="100.0" w:type="dxa"/>
            </w:tcMar>
          </w:tcPr>
          <w:p w:rsidR="00000000" w:rsidDel="00000000" w:rsidP="00000000" w:rsidRDefault="00000000" w:rsidRPr="00000000" w14:paraId="00000020">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[UPLOAD </w:t>
            </w:r>
            <w:hyperlink r:id="rId13">
              <w:r w:rsidDel="00000000" w:rsidR="00000000" w:rsidRPr="00000000">
                <w:rPr>
                  <w:rFonts w:ascii="Proxima Nova" w:cs="Proxima Nova" w:eastAsia="Proxima Nova" w:hAnsi="Proxima Nova"/>
                  <w:b w:val="1"/>
                  <w:i w:val="1"/>
                  <w:color w:val="f28e22"/>
                  <w:u w:val="single"/>
                  <w:rtl w:val="0"/>
                </w:rPr>
                <w:t xml:space="preserve">VIDEO</w:t>
              </w:r>
            </w:hyperlink>
            <w:r w:rsidDel="00000000" w:rsidR="00000000" w:rsidRPr="00000000">
              <w:rPr>
                <w:rFonts w:ascii="Proxima Nova" w:cs="Proxima Nova" w:eastAsia="Proxima Nova" w:hAnsi="Proxima Nova"/>
                <w:b w:val="1"/>
                <w:i w:val="1"/>
                <w:rtl w:val="0"/>
              </w:rPr>
              <w:t xml:space="preserve">]</w:t>
            </w: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line="276" w:lineRule="auto"/>
              <w:rPr>
                <w:rFonts w:ascii="Proxima Nova" w:cs="Proxima Nova" w:eastAsia="Proxima Nova" w:hAnsi="Proxima Nova"/>
                <w:b w:val="1"/>
                <w:i w:val="1"/>
              </w:rPr>
            </w:pPr>
            <w:r w:rsidDel="00000000" w:rsidR="00000000" w:rsidRPr="00000000">
              <w:rPr>
                <w:rFonts w:ascii="Proxima Nova" w:cs="Proxima Nova" w:eastAsia="Proxima Nova" w:hAnsi="Proxima Nova"/>
                <w:b w:val="1"/>
                <w:i w:val="1"/>
              </w:rPr>
              <w:drawing>
                <wp:inline distB="114300" distT="114300" distL="114300" distR="114300">
                  <wp:extent cx="4533900" cy="2540000"/>
                  <wp:effectExtent b="0" l="0" r="0" t="0"/>
                  <wp:docPr id="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533900" cy="254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2">
      <w:pPr>
        <w:widowControl w:val="0"/>
        <w:spacing w:line="276" w:lineRule="auto"/>
        <w:rPr>
          <w:rFonts w:ascii="Proxima Nova" w:cs="Proxima Nova" w:eastAsia="Proxima Nova" w:hAnsi="Proxima Nova"/>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3">
      <w:pPr>
        <w:widowControl w:val="0"/>
        <w:spacing w:line="276" w:lineRule="auto"/>
        <w:rPr>
          <w:rFonts w:ascii="Proxima Nova" w:cs="Proxima Nova" w:eastAsia="Proxima Nova" w:hAnsi="Proxima Nova"/>
          <w:i w:val="1"/>
          <w:sz w:val="24"/>
          <w:szCs w:val="24"/>
        </w:rPr>
      </w:pPr>
      <w:r w:rsidDel="00000000" w:rsidR="00000000" w:rsidRPr="00000000">
        <w:rPr>
          <w:rtl w:val="0"/>
        </w:rPr>
      </w:r>
    </w:p>
    <w:tbl>
      <w:tblPr>
        <w:tblStyle w:val="Table4"/>
        <w:tblW w:w="7350.0" w:type="dxa"/>
        <w:jc w:val="left"/>
        <w:tblInd w:w="-100.0" w:type="dxa"/>
        <w:tblBorders>
          <w:top w:color="000000" w:space="0" w:sz="8" w:val="single"/>
          <w:left w:color="000000" w:space="0" w:sz="8" w:val="single"/>
          <w:bottom w:color="000000" w:space="0" w:sz="8" w:val="single"/>
          <w:right w:color="000000" w:space="0" w:sz="8" w:val="single"/>
        </w:tblBorders>
        <w:tblLayout w:type="fixed"/>
        <w:tblLook w:val="0600"/>
      </w:tblPr>
      <w:tblGrid>
        <w:gridCol w:w="7350"/>
        <w:tblGridChange w:id="0">
          <w:tblGrid>
            <w:gridCol w:w="7350"/>
          </w:tblGrid>
        </w:tblGridChange>
      </w:tblGrid>
      <w:tr>
        <w:tc>
          <w:tcPr>
            <w:tcBorders>
              <w:top w:color="000000" w:space="0" w:sz="8" w:val="single"/>
            </w:tcBorders>
            <w:tcMar>
              <w:top w:w="100.0" w:type="dxa"/>
              <w:left w:w="100.0" w:type="dxa"/>
              <w:bottom w:w="100.0" w:type="dxa"/>
              <w:right w:w="100.0" w:type="dxa"/>
            </w:tcMar>
          </w:tcPr>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Florida’s Big Bend has a wealth of nonprofit organizations right here in our own backyard, </w:t>
            </w:r>
            <w:r w:rsidDel="00000000" w:rsidR="00000000" w:rsidRPr="00000000">
              <w:rPr>
                <w:rFonts w:ascii="Proxima Nova" w:cs="Proxima Nova" w:eastAsia="Proxima Nova" w:hAnsi="Proxima Nova"/>
                <w:rtl w:val="0"/>
              </w:rPr>
              <w:t xml:space="preserve">but only 1 in 3 residents realize </w:t>
            </w:r>
            <w:r w:rsidDel="00000000" w:rsidR="00000000" w:rsidRPr="00000000">
              <w:rPr>
                <w:rFonts w:ascii="Proxima Nova" w:cs="Proxima Nova" w:eastAsia="Proxima Nova" w:hAnsi="Proxima Nova"/>
                <w:rtl w:val="0"/>
              </w:rPr>
              <w:t xml:space="preserve">just how many there are. Learn more: </w:t>
            </w:r>
            <w:hyperlink r:id="rId15">
              <w:r w:rsidDel="00000000" w:rsidR="00000000" w:rsidRPr="00000000">
                <w:rPr>
                  <w:rFonts w:ascii="Proxima Nova" w:cs="Proxima Nova" w:eastAsia="Proxima Nova" w:hAnsi="Proxima Nova"/>
                  <w:color w:val="1155cc"/>
                  <w:u w:val="single"/>
                  <w:rtl w:val="0"/>
                </w:rPr>
                <w:t xml:space="preserve">http://bit.ly/Nonprofits_Survey</w:t>
              </w:r>
            </w:hyperlink>
            <w:r w:rsidDel="00000000" w:rsidR="00000000" w:rsidRPr="00000000">
              <w:rPr>
                <w:rFonts w:ascii="Proxima Nova" w:cs="Proxima Nova" w:eastAsia="Proxima Nova" w:hAnsi="Proxima Nova"/>
                <w:rtl w:val="0"/>
              </w:rPr>
              <w:t xml:space="preserve">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25">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[UPLOAD </w:t>
            </w:r>
            <w:hyperlink r:id="rId16">
              <w:r w:rsidDel="00000000" w:rsidR="00000000" w:rsidRPr="00000000">
                <w:rPr>
                  <w:rFonts w:ascii="Proxima Nova" w:cs="Proxima Nova" w:eastAsia="Proxima Nova" w:hAnsi="Proxima Nova"/>
                  <w:b w:val="1"/>
                  <w:i w:val="1"/>
                  <w:color w:val="f28e22"/>
                  <w:u w:val="single"/>
                  <w:rtl w:val="0"/>
                </w:rPr>
                <w:t xml:space="preserve">IMAGE</w:t>
              </w:r>
            </w:hyperlink>
            <w:r w:rsidDel="00000000" w:rsidR="00000000" w:rsidRPr="00000000">
              <w:rPr>
                <w:rFonts w:ascii="Proxima Nova" w:cs="Proxima Nova" w:eastAsia="Proxima Nova" w:hAnsi="Proxima Nova"/>
                <w:b w:val="1"/>
                <w:i w:val="1"/>
                <w:rtl w:val="0"/>
              </w:rPr>
              <w:t xml:space="preserve">]</w:t>
            </w:r>
          </w:p>
          <w:p w:rsidR="00000000" w:rsidDel="00000000" w:rsidP="00000000" w:rsidRDefault="00000000" w:rsidRPr="00000000" w14:paraId="0000002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Proxima Nova" w:cs="Proxima Nova" w:eastAsia="Proxima Nova" w:hAnsi="Proxima Nova"/>
                <w:b w:val="1"/>
                <w:i w:val="1"/>
              </w:rPr>
            </w:pPr>
            <w:r w:rsidDel="00000000" w:rsidR="00000000" w:rsidRPr="00000000">
              <w:rPr>
                <w:rFonts w:ascii="Proxima Nova" w:cs="Proxima Nova" w:eastAsia="Proxima Nova" w:hAnsi="Proxima Nova"/>
                <w:b w:val="1"/>
                <w:i w:val="1"/>
              </w:rPr>
              <w:drawing>
                <wp:inline distB="114300" distT="114300" distL="114300" distR="114300">
                  <wp:extent cx="4533900" cy="4533900"/>
                  <wp:effectExtent b="0" l="0" r="0" t="0"/>
                  <wp:docPr id="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4533900" cy="4533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widowControl w:val="0"/>
        <w:spacing w:line="276" w:lineRule="auto"/>
        <w:rPr>
          <w:rFonts w:ascii="Proxima Nova" w:cs="Proxima Nova" w:eastAsia="Proxima Nova" w:hAnsi="Proxima Nova"/>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8">
      <w:pPr>
        <w:widowControl w:val="0"/>
        <w:spacing w:line="276" w:lineRule="auto"/>
        <w:rPr>
          <w:rFonts w:ascii="Proxima Nova" w:cs="Proxima Nova" w:eastAsia="Proxima Nova" w:hAnsi="Proxima Nova"/>
          <w:i w:val="1"/>
          <w:sz w:val="24"/>
          <w:szCs w:val="24"/>
        </w:rPr>
      </w:pPr>
      <w:r w:rsidDel="00000000" w:rsidR="00000000" w:rsidRPr="00000000">
        <w:rPr>
          <w:rtl w:val="0"/>
        </w:rPr>
      </w:r>
    </w:p>
    <w:tbl>
      <w:tblPr>
        <w:tblStyle w:val="Table5"/>
        <w:tblW w:w="7350.0" w:type="dxa"/>
        <w:jc w:val="left"/>
        <w:tblInd w:w="-100.0" w:type="dxa"/>
        <w:tblBorders>
          <w:top w:color="000000" w:space="0" w:sz="8" w:val="single"/>
          <w:left w:color="000000" w:space="0" w:sz="8" w:val="single"/>
          <w:bottom w:color="000000" w:space="0" w:sz="8" w:val="single"/>
          <w:right w:color="000000" w:space="0" w:sz="8" w:val="single"/>
        </w:tblBorders>
        <w:tblLayout w:type="fixed"/>
        <w:tblLook w:val="0600"/>
      </w:tblPr>
      <w:tblGrid>
        <w:gridCol w:w="7350"/>
        <w:tblGridChange w:id="0">
          <w:tblGrid>
            <w:gridCol w:w="7350"/>
          </w:tblGrid>
        </w:tblGridChange>
      </w:tblGrid>
      <w:tr>
        <w:tc>
          <w:tcPr>
            <w:tcBorders>
              <w:top w:color="000000" w:space="0" w:sz="8" w:val="single"/>
            </w:tcBorders>
            <w:tcMar>
              <w:top w:w="100.0" w:type="dxa"/>
              <w:left w:w="100.0" w:type="dxa"/>
              <w:bottom w:w="100.0" w:type="dxa"/>
              <w:right w:w="100.0" w:type="dxa"/>
            </w:tcMar>
          </w:tcPr>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Nonprofits are more than just human service organizations and religious institutions. They also include hospitals, credit unions, and much more. For example, one of Leon County’s three largest employers, Tallahassee Memorial, is a nonprofit – with 5,000+ employees! Learn about nonprofits: </w:t>
            </w:r>
            <w:hyperlink r:id="rId18">
              <w:r w:rsidDel="00000000" w:rsidR="00000000" w:rsidRPr="00000000">
                <w:rPr>
                  <w:rFonts w:ascii="Proxima Nova" w:cs="Proxima Nova" w:eastAsia="Proxima Nova" w:hAnsi="Proxima Nova"/>
                  <w:color w:val="1155cc"/>
                  <w:u w:val="single"/>
                  <w:rtl w:val="0"/>
                </w:rPr>
                <w:t xml:space="preserve">http://bit.ly/Nonprofits_Survey</w:t>
              </w:r>
            </w:hyperlink>
            <w:r w:rsidDel="00000000" w:rsidR="00000000" w:rsidRPr="00000000">
              <w:rPr>
                <w:rFonts w:ascii="Proxima Nova" w:cs="Proxima Nova" w:eastAsia="Proxima Nova" w:hAnsi="Proxima Nova"/>
                <w:rtl w:val="0"/>
              </w:rPr>
              <w:t xml:space="preserve"> </w:t>
            </w:r>
          </w:p>
        </w:tc>
      </w:tr>
      <w:tr>
        <w:tc>
          <w:tcPr>
            <w:tcMar>
              <w:top w:w="100.0" w:type="dxa"/>
              <w:left w:w="100.0" w:type="dxa"/>
              <w:bottom w:w="100.0" w:type="dxa"/>
              <w:right w:w="100.0" w:type="dxa"/>
            </w:tcMar>
          </w:tcPr>
          <w:p w:rsidR="00000000" w:rsidDel="00000000" w:rsidP="00000000" w:rsidRDefault="00000000" w:rsidRPr="00000000" w14:paraId="0000002A">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[UPLOAD </w:t>
            </w:r>
            <w:hyperlink r:id="rId19">
              <w:r w:rsidDel="00000000" w:rsidR="00000000" w:rsidRPr="00000000">
                <w:rPr>
                  <w:rFonts w:ascii="Proxima Nova" w:cs="Proxima Nova" w:eastAsia="Proxima Nova" w:hAnsi="Proxima Nova"/>
                  <w:b w:val="1"/>
                  <w:i w:val="1"/>
                  <w:color w:val="f28e22"/>
                  <w:u w:val="single"/>
                  <w:rtl w:val="0"/>
                </w:rPr>
                <w:t xml:space="preserve">VIDEO</w:t>
              </w:r>
            </w:hyperlink>
            <w:r w:rsidDel="00000000" w:rsidR="00000000" w:rsidRPr="00000000">
              <w:rPr>
                <w:rFonts w:ascii="Proxima Nova" w:cs="Proxima Nova" w:eastAsia="Proxima Nova" w:hAnsi="Proxima Nova"/>
                <w:b w:val="1"/>
                <w:i w:val="1"/>
                <w:rtl w:val="0"/>
              </w:rPr>
              <w:t xml:space="preserve">]</w:t>
            </w:r>
          </w:p>
          <w:p w:rsidR="00000000" w:rsidDel="00000000" w:rsidP="00000000" w:rsidRDefault="00000000" w:rsidRPr="00000000" w14:paraId="0000002B">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Proxima Nova" w:cs="Proxima Nova" w:eastAsia="Proxima Nova" w:hAnsi="Proxima Nova"/>
                <w:b w:val="1"/>
                <w:i w:val="1"/>
              </w:rPr>
            </w:pPr>
            <w:r w:rsidDel="00000000" w:rsidR="00000000" w:rsidRPr="00000000">
              <w:rPr>
                <w:rFonts w:ascii="Proxima Nova" w:cs="Proxima Nova" w:eastAsia="Proxima Nova" w:hAnsi="Proxima Nova"/>
                <w:b w:val="1"/>
                <w:i w:val="1"/>
              </w:rPr>
              <w:drawing>
                <wp:inline distB="114300" distT="114300" distL="114300" distR="114300">
                  <wp:extent cx="4533900" cy="4533900"/>
                  <wp:effectExtent b="0" l="0" r="0" t="0"/>
                  <wp:docPr id="8"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4533900" cy="4533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C">
      <w:pPr>
        <w:widowControl w:val="0"/>
        <w:spacing w:line="276"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2D">
      <w:pPr>
        <w:widowControl w:val="0"/>
        <w:spacing w:line="276"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2E">
      <w:pPr>
        <w:widowControl w:val="0"/>
        <w:rPr>
          <w:rFonts w:ascii="Proxima Nova" w:cs="Proxima Nova" w:eastAsia="Proxima Nova" w:hAnsi="Proxima Nova"/>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F">
      <w:pPr>
        <w:widowControl w:val="0"/>
        <w:rPr>
          <w:rFonts w:ascii="Proxima Nova" w:cs="Proxima Nova" w:eastAsia="Proxima Nova" w:hAnsi="Proxima Nova"/>
          <w:i w:val="1"/>
          <w:sz w:val="24"/>
          <w:szCs w:val="24"/>
        </w:rPr>
      </w:pPr>
      <w:r w:rsidDel="00000000" w:rsidR="00000000" w:rsidRPr="00000000">
        <w:rPr>
          <w:rtl w:val="0"/>
        </w:rPr>
      </w:r>
    </w:p>
    <w:tbl>
      <w:tblPr>
        <w:tblStyle w:val="Table6"/>
        <w:tblW w:w="7350.0" w:type="dxa"/>
        <w:jc w:val="left"/>
        <w:tblInd w:w="-100.0" w:type="dxa"/>
        <w:tblBorders>
          <w:top w:color="000000" w:space="0" w:sz="8" w:val="single"/>
          <w:left w:color="000000" w:space="0" w:sz="8" w:val="single"/>
          <w:bottom w:color="000000" w:space="0" w:sz="8" w:val="single"/>
          <w:right w:color="000000" w:space="0" w:sz="8" w:val="single"/>
        </w:tblBorders>
        <w:tblLayout w:type="fixed"/>
        <w:tblLook w:val="0600"/>
      </w:tblPr>
      <w:tblGrid>
        <w:gridCol w:w="7350"/>
        <w:tblGridChange w:id="0">
          <w:tblGrid>
            <w:gridCol w:w="7350"/>
          </w:tblGrid>
        </w:tblGridChange>
      </w:tblGrid>
      <w:tr>
        <w:tc>
          <w:tcPr>
            <w:tcBorders>
              <w:top w:color="000000" w:space="0" w:sz="8" w:val="single"/>
            </w:tcBorders>
            <w:tcMar>
              <w:top w:w="100.0" w:type="dxa"/>
              <w:left w:w="100.0" w:type="dxa"/>
              <w:bottom w:w="100.0" w:type="dxa"/>
              <w:right w:w="100.0" w:type="dxa"/>
            </w:tcMar>
          </w:tcPr>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n</w:t>
            </w:r>
            <w:r w:rsidDel="00000000" w:rsidR="00000000" w:rsidRPr="00000000">
              <w:rPr>
                <w:rFonts w:ascii="Proxima Nova" w:cs="Proxima Nova" w:eastAsia="Proxima Nova" w:hAnsi="Proxima Nova"/>
                <w:rtl w:val="0"/>
              </w:rPr>
              <w:t xml:space="preserve">onprofit sector contributes $3 billion annually to Florida’s Big Bend. With such a large infusion into our local economy, it’s time to give nonprofits the recognition and voice they deserve!</w:t>
            </w:r>
          </w:p>
        </w:tc>
      </w:tr>
      <w:tr>
        <w:tc>
          <w:tcPr>
            <w:tcMar>
              <w:top w:w="100.0" w:type="dxa"/>
              <w:left w:w="100.0" w:type="dxa"/>
              <w:bottom w:w="100.0" w:type="dxa"/>
              <w:right w:w="100.0" w:type="dxa"/>
            </w:tcMar>
          </w:tcPr>
          <w:p w:rsidR="00000000" w:rsidDel="00000000" w:rsidP="00000000" w:rsidRDefault="00000000" w:rsidRPr="00000000" w14:paraId="00000031">
            <w:pPr>
              <w:widowControl w:val="0"/>
              <w:pBdr>
                <w:top w:color="auto" w:space="0" w:sz="0" w:val="none"/>
                <w:left w:color="auto" w:space="0" w:sz="0" w:val="none"/>
                <w:bottom w:color="auto" w:space="0" w:sz="0" w:val="none"/>
                <w:right w:color="auto" w:space="0" w:sz="0" w:val="none"/>
                <w:between w:color="auto" w:space="0" w:sz="0" w:val="none"/>
              </w:pBd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[UPLOAD</w:t>
            </w:r>
            <w:r w:rsidDel="00000000" w:rsidR="00000000" w:rsidRPr="00000000">
              <w:rPr>
                <w:rFonts w:ascii="Proxima Nova" w:cs="Proxima Nova" w:eastAsia="Proxima Nova" w:hAnsi="Proxima Nova"/>
                <w:b w:val="1"/>
                <w:i w:val="1"/>
                <w:rtl w:val="0"/>
              </w:rPr>
              <w:t xml:space="preserve"> </w:t>
            </w:r>
            <w:hyperlink r:id="rId21">
              <w:r w:rsidDel="00000000" w:rsidR="00000000" w:rsidRPr="00000000">
                <w:rPr>
                  <w:rFonts w:ascii="Proxima Nova" w:cs="Proxima Nova" w:eastAsia="Proxima Nova" w:hAnsi="Proxima Nova"/>
                  <w:b w:val="1"/>
                  <w:i w:val="1"/>
                  <w:color w:val="1155cc"/>
                  <w:u w:val="single"/>
                  <w:rtl w:val="0"/>
                </w:rPr>
                <w:t xml:space="preserve">IMAGE</w:t>
              </w:r>
            </w:hyperlink>
            <w:r w:rsidDel="00000000" w:rsidR="00000000" w:rsidRPr="00000000">
              <w:rPr>
                <w:rFonts w:ascii="Proxima Nova" w:cs="Proxima Nova" w:eastAsia="Proxima Nova" w:hAnsi="Proxima Nova"/>
                <w:b w:val="1"/>
                <w:i w:val="1"/>
                <w:rtl w:val="0"/>
              </w:rPr>
              <w:t xml:space="preserve">]</w:t>
            </w:r>
          </w:p>
          <w:p w:rsidR="00000000" w:rsidDel="00000000" w:rsidP="00000000" w:rsidRDefault="00000000" w:rsidRPr="00000000" w14:paraId="00000032">
            <w:pPr>
              <w:widowControl w:val="0"/>
              <w:pBdr>
                <w:top w:color="auto" w:space="0" w:sz="0" w:val="none"/>
                <w:left w:color="auto" w:space="0" w:sz="0" w:val="none"/>
                <w:bottom w:color="auto" w:space="0" w:sz="0" w:val="none"/>
                <w:right w:color="auto" w:space="0" w:sz="0" w:val="none"/>
                <w:between w:color="auto" w:space="0" w:sz="0" w:val="none"/>
              </w:pBd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Pr>
              <w:drawing>
                <wp:inline distB="114300" distT="114300" distL="114300" distR="114300">
                  <wp:extent cx="4533900" cy="4533900"/>
                  <wp:effectExtent b="0" l="0" r="0" t="0"/>
                  <wp:docPr id="7"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4533900" cy="4533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widowControl w:val="0"/>
        <w:rPr>
          <w:rFonts w:ascii="Proxima Nova" w:cs="Proxima Nova" w:eastAsia="Proxima Nova" w:hAnsi="Proxima Nova"/>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4">
      <w:pPr>
        <w:widowControl w:val="0"/>
        <w:rPr>
          <w:rFonts w:ascii="Proxima Nova" w:cs="Proxima Nova" w:eastAsia="Proxima Nova" w:hAnsi="Proxima Nova"/>
          <w:i w:val="1"/>
          <w:sz w:val="24"/>
          <w:szCs w:val="24"/>
        </w:rPr>
      </w:pPr>
      <w:r w:rsidDel="00000000" w:rsidR="00000000" w:rsidRPr="00000000">
        <w:rPr>
          <w:rtl w:val="0"/>
        </w:rPr>
      </w:r>
    </w:p>
    <w:tbl>
      <w:tblPr>
        <w:tblStyle w:val="Table7"/>
        <w:tblW w:w="7350.0" w:type="dxa"/>
        <w:jc w:val="left"/>
        <w:tblInd w:w="-100.0" w:type="dxa"/>
        <w:tblBorders>
          <w:top w:color="000000" w:space="0" w:sz="8" w:val="single"/>
          <w:left w:color="000000" w:space="0" w:sz="8" w:val="single"/>
          <w:bottom w:color="000000" w:space="0" w:sz="8" w:val="single"/>
          <w:right w:color="000000" w:space="0" w:sz="8" w:val="single"/>
        </w:tblBorders>
        <w:tblLayout w:type="fixed"/>
        <w:tblLook w:val="0600"/>
      </w:tblPr>
      <w:tblGrid>
        <w:gridCol w:w="7350"/>
        <w:tblGridChange w:id="0">
          <w:tblGrid>
            <w:gridCol w:w="7350"/>
          </w:tblGrid>
        </w:tblGridChange>
      </w:tblGrid>
      <w:tr>
        <w:tc>
          <w:tcPr>
            <w:tcBorders>
              <w:top w:color="000000" w:space="0" w:sz="8" w:val="single"/>
            </w:tcBorders>
            <w:tcMar>
              <w:top w:w="100.0" w:type="dxa"/>
              <w:left w:w="100.0" w:type="dxa"/>
              <w:bottom w:w="100.0" w:type="dxa"/>
              <w:right w:w="100.0" w:type="dxa"/>
            </w:tcMar>
          </w:tcPr>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More than 2,300</w:t>
            </w:r>
            <w:r w:rsidDel="00000000" w:rsidR="00000000" w:rsidRPr="00000000">
              <w:rPr>
                <w:rFonts w:ascii="Proxima Nova" w:cs="Proxima Nova" w:eastAsia="Proxima Nova" w:hAnsi="Proxima Nova"/>
                <w:rtl w:val="0"/>
              </w:rPr>
              <w:t xml:space="preserve"> nonprofits call Tallahassee home, generating 25% of our economic activity. We need to start thinking of the nonprofit sector as our community’s third pillar – alongside government and education! </w:t>
            </w:r>
          </w:p>
        </w:tc>
      </w:tr>
      <w:tr>
        <w:tc>
          <w:tcPr>
            <w:tcMar>
              <w:top w:w="100.0" w:type="dxa"/>
              <w:left w:w="100.0" w:type="dxa"/>
              <w:bottom w:w="100.0" w:type="dxa"/>
              <w:right w:w="100.0" w:type="dxa"/>
            </w:tcMar>
          </w:tcPr>
          <w:p w:rsidR="00000000" w:rsidDel="00000000" w:rsidP="00000000" w:rsidRDefault="00000000" w:rsidRPr="00000000" w14:paraId="00000036">
            <w:pPr>
              <w:widowControl w:val="0"/>
              <w:pBdr>
                <w:top w:color="auto" w:space="0" w:sz="0" w:val="none"/>
                <w:left w:color="auto" w:space="0" w:sz="0" w:val="none"/>
                <w:bottom w:color="auto" w:space="0" w:sz="0" w:val="none"/>
                <w:right w:color="auto" w:space="0" w:sz="0" w:val="none"/>
                <w:between w:color="auto" w:space="0" w:sz="0" w:val="none"/>
              </w:pBd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[UPLOAD </w:t>
            </w:r>
            <w:hyperlink r:id="rId23">
              <w:r w:rsidDel="00000000" w:rsidR="00000000" w:rsidRPr="00000000">
                <w:rPr>
                  <w:rFonts w:ascii="Proxima Nova" w:cs="Proxima Nova" w:eastAsia="Proxima Nova" w:hAnsi="Proxima Nova"/>
                  <w:b w:val="1"/>
                  <w:i w:val="1"/>
                  <w:color w:val="f28e22"/>
                  <w:u w:val="single"/>
                  <w:rtl w:val="0"/>
                </w:rPr>
                <w:t xml:space="preserve">IMAGE</w:t>
              </w:r>
            </w:hyperlink>
            <w:r w:rsidDel="00000000" w:rsidR="00000000" w:rsidRPr="00000000">
              <w:rPr>
                <w:rFonts w:ascii="Proxima Nova" w:cs="Proxima Nova" w:eastAsia="Proxima Nova" w:hAnsi="Proxima Nova"/>
                <w:b w:val="1"/>
                <w:i w:val="1"/>
                <w:rtl w:val="0"/>
              </w:rPr>
              <w:t xml:space="preserve">]</w:t>
            </w:r>
            <w:r w:rsidDel="00000000" w:rsidR="00000000" w:rsidRPr="00000000">
              <w:rPr>
                <w:rtl w:val="0"/>
              </w:rPr>
            </w:r>
          </w:p>
          <w:p w:rsidR="00000000" w:rsidDel="00000000" w:rsidP="00000000" w:rsidRDefault="00000000" w:rsidRPr="00000000" w14:paraId="00000037">
            <w:pPr>
              <w:widowControl w:val="0"/>
              <w:pBdr>
                <w:top w:color="auto" w:space="0" w:sz="0" w:val="none"/>
                <w:left w:color="auto" w:space="0" w:sz="0" w:val="none"/>
                <w:bottom w:color="auto" w:space="0" w:sz="0" w:val="none"/>
                <w:right w:color="auto" w:space="0" w:sz="0" w:val="none"/>
                <w:between w:color="auto" w:space="0" w:sz="0" w:val="none"/>
              </w:pBdr>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Pr>
              <w:drawing>
                <wp:inline distB="114300" distT="114300" distL="114300" distR="114300">
                  <wp:extent cx="4533900" cy="4533900"/>
                  <wp:effectExtent b="0" l="0" r="0" t="0"/>
                  <wp:docPr id="5"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4533900" cy="4533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8">
      <w:pPr>
        <w:widowControl w:val="0"/>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39">
      <w:pPr>
        <w:widowControl w:val="0"/>
        <w:rPr>
          <w:rFonts w:ascii="Proxima Nova" w:cs="Proxima Nova" w:eastAsia="Proxima Nova" w:hAnsi="Proxima Nova"/>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A">
      <w:pPr>
        <w:widowControl w:val="0"/>
        <w:rPr>
          <w:rFonts w:ascii="Proxima Nova" w:cs="Proxima Nova" w:eastAsia="Proxima Nova" w:hAnsi="Proxima Nova"/>
          <w:i w:val="1"/>
          <w:sz w:val="24"/>
          <w:szCs w:val="24"/>
        </w:rPr>
      </w:pPr>
      <w:r w:rsidDel="00000000" w:rsidR="00000000" w:rsidRPr="00000000">
        <w:rPr>
          <w:rtl w:val="0"/>
        </w:rPr>
      </w:r>
    </w:p>
    <w:tbl>
      <w:tblPr>
        <w:tblStyle w:val="Table8"/>
        <w:tblW w:w="7350.0" w:type="dxa"/>
        <w:jc w:val="left"/>
        <w:tblInd w:w="-100.0" w:type="dxa"/>
        <w:tblBorders>
          <w:top w:color="000000" w:space="0" w:sz="8" w:val="single"/>
          <w:left w:color="000000" w:space="0" w:sz="8" w:val="single"/>
          <w:bottom w:color="000000" w:space="0" w:sz="8" w:val="single"/>
          <w:right w:color="000000" w:space="0" w:sz="8" w:val="single"/>
        </w:tblBorders>
        <w:tblLayout w:type="fixed"/>
        <w:tblLook w:val="0600"/>
      </w:tblPr>
      <w:tblGrid>
        <w:gridCol w:w="7350"/>
        <w:tblGridChange w:id="0">
          <w:tblGrid>
            <w:gridCol w:w="7350"/>
          </w:tblGrid>
        </w:tblGridChange>
      </w:tblGrid>
      <w:tr>
        <w:tc>
          <w:tcPr>
            <w:tcBorders>
              <w:top w:color="000000" w:space="0" w:sz="8" w:val="single"/>
            </w:tcBorders>
            <w:tcMar>
              <w:top w:w="100.0" w:type="dxa"/>
              <w:left w:w="100.0" w:type="dxa"/>
              <w:bottom w:w="100.0" w:type="dxa"/>
              <w:right w:w="100.0" w:type="dxa"/>
            </w:tcMar>
          </w:tcPr>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line="264"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Nonprofits are the backbone of our local workforce, accounting for 1 in 10 jobs and generating 25% of the Big Bend’s economic activity. When we </w:t>
            </w:r>
            <w:r w:rsidDel="00000000" w:rsidR="00000000" w:rsidRPr="00000000">
              <w:rPr>
                <w:rFonts w:ascii="Proxima Nova" w:cs="Proxima Nova" w:eastAsia="Proxima Nova" w:hAnsi="Proxima Nova"/>
                <w:highlight w:val="white"/>
                <w:rtl w:val="0"/>
              </w:rPr>
              <w:t xml:space="preserve">raise the nonprofit sector’s voice, our local community AND economy thrive!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3C">
            <w:pPr>
              <w:widowControl w:val="0"/>
              <w:pBdr>
                <w:top w:color="auto" w:space="0" w:sz="0" w:val="none"/>
                <w:left w:color="auto" w:space="0" w:sz="0" w:val="none"/>
                <w:bottom w:color="auto" w:space="0" w:sz="0" w:val="none"/>
                <w:right w:color="auto" w:space="0" w:sz="0" w:val="none"/>
                <w:between w:color="auto" w:space="0" w:sz="0" w:val="none"/>
              </w:pBdr>
              <w:rPr>
                <w:rFonts w:ascii="Proxima Nova" w:cs="Proxima Nova" w:eastAsia="Proxima Nova" w:hAnsi="Proxima Nova"/>
              </w:rPr>
            </w:pPr>
            <w:r w:rsidDel="00000000" w:rsidR="00000000" w:rsidRPr="00000000">
              <w:rPr>
                <w:rFonts w:ascii="Proxima Nova" w:cs="Proxima Nova" w:eastAsia="Proxima Nova" w:hAnsi="Proxima Nova"/>
                <w:b w:val="1"/>
                <w:i w:val="1"/>
                <w:rtl w:val="0"/>
              </w:rPr>
              <w:t xml:space="preserve">[UPLOAD </w:t>
            </w:r>
            <w:hyperlink r:id="rId25">
              <w:r w:rsidDel="00000000" w:rsidR="00000000" w:rsidRPr="00000000">
                <w:rPr>
                  <w:rFonts w:ascii="Proxima Nova" w:cs="Proxima Nova" w:eastAsia="Proxima Nova" w:hAnsi="Proxima Nova"/>
                  <w:b w:val="1"/>
                  <w:i w:val="1"/>
                  <w:color w:val="f28e22"/>
                  <w:u w:val="single"/>
                  <w:rtl w:val="0"/>
                </w:rPr>
                <w:t xml:space="preserve">IMAGE</w:t>
              </w:r>
            </w:hyperlink>
            <w:r w:rsidDel="00000000" w:rsidR="00000000" w:rsidRPr="00000000">
              <w:rPr>
                <w:rFonts w:ascii="Proxima Nova" w:cs="Proxima Nova" w:eastAsia="Proxima Nova" w:hAnsi="Proxima Nova"/>
                <w:b w:val="1"/>
                <w:i w:val="1"/>
                <w:rtl w:val="0"/>
              </w:rPr>
              <w:t xml:space="preserve">]</w:t>
            </w: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533900" cy="4533900"/>
                  <wp:effectExtent b="0" l="0" r="0" t="0"/>
                  <wp:docPr id="1"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4533900" cy="4533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E">
      <w:pPr>
        <w:widowControl w:val="0"/>
        <w:rPr>
          <w:rFonts w:ascii="Proxima Nova" w:cs="Proxima Nova" w:eastAsia="Proxima Nova" w:hAnsi="Proxima Nova"/>
          <w:b w:val="1"/>
          <w:i w:val="1"/>
          <w:sz w:val="24"/>
          <w:szCs w:val="24"/>
        </w:rPr>
      </w:pPr>
      <w:r w:rsidDel="00000000" w:rsidR="00000000" w:rsidRPr="00000000">
        <w:rPr>
          <w:rtl w:val="0"/>
        </w:rPr>
      </w:r>
    </w:p>
    <w:sectPr>
      <w:headerReference r:id="rId27" w:type="default"/>
      <w:headerReference r:id="rId28" w:type="first"/>
      <w:footerReference r:id="rId29" w:type="default"/>
      <w:footerReference r:id="rId30" w:type="first"/>
      <w:pgSz w:h="15840" w:w="12240" w:orient="portrait"/>
      <w:pgMar w:bottom="720" w:top="1440" w:left="2520" w:right="252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Extrabold">
    <w:embedBold w:fontKey="{00000000-0000-0000-0000-000000000000}" r:id="rId5" w:subsetted="0"/>
  </w:font>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ind w:left="72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1504950</wp:posOffset>
          </wp:positionH>
          <wp:positionV relativeFrom="paragraph">
            <wp:posOffset>66675</wp:posOffset>
          </wp:positionV>
          <wp:extent cx="1562100" cy="466725"/>
          <wp:effectExtent b="0" l="0" r="0" t="0"/>
          <wp:wrapSquare wrapText="bothSides" distB="0" distT="0" distL="0" distR="0"/>
          <wp:docPr id="6" name="image1.jpg"/>
          <a:graphic>
            <a:graphicData uri="http://schemas.openxmlformats.org/drawingml/2006/picture">
              <pic:pic>
                <pic:nvPicPr>
                  <pic:cNvPr id="0" name="image1.jpg"/>
                  <pic:cNvPicPr preferRelativeResize="0"/>
                </pic:nvPicPr>
                <pic:blipFill>
                  <a:blip r:embed="rId1">
                    <a:alphaModFix amt="74000"/>
                  </a:blip>
                  <a:srcRect b="16949" l="0" r="0" t="0"/>
                  <a:stretch>
                    <a:fillRect/>
                  </a:stretch>
                </pic:blipFill>
                <pic:spPr>
                  <a:xfrm>
                    <a:off x="0" y="0"/>
                    <a:ext cx="1562100" cy="4667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spacing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spacing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spacing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spacing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spacing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spacing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spacing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8">
    <w:basedOn w:val="TableNormal"/>
    <w:pPr>
      <w:pBdr>
        <w:top w:color="000000" w:space="0" w:sz="0" w:val="none"/>
        <w:left w:color="000000" w:space="0" w:sz="0" w:val="none"/>
        <w:bottom w:color="000000" w:space="0" w:sz="0" w:val="none"/>
        <w:right w:color="000000" w:space="0" w:sz="0" w:val="none"/>
        <w:between w:color="000000" w:space="0" w:sz="0" w:val="none"/>
      </w:pBdr>
      <w:spacing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3.png"/><Relationship Id="rId21" Type="http://schemas.openxmlformats.org/officeDocument/2006/relationships/hyperlink" Target="https://slack-files.com/T03HL37FL-F01NS8VA0D9-125aba12d5" TargetMode="External"/><Relationship Id="rId24" Type="http://schemas.openxmlformats.org/officeDocument/2006/relationships/image" Target="media/image4.png"/><Relationship Id="rId23" Type="http://schemas.openxmlformats.org/officeDocument/2006/relationships/hyperlink" Target="https://slack-files.com/T03HL37FL-F01MLFDQTA9-bfa99d8b1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t.ly/Nonprofits_Survey" TargetMode="External"/><Relationship Id="rId26" Type="http://schemas.openxmlformats.org/officeDocument/2006/relationships/image" Target="media/image5.png"/><Relationship Id="rId25" Type="http://schemas.openxmlformats.org/officeDocument/2006/relationships/hyperlink" Target="https://slack-files.com/T03HL37FL-F01N96C4JKH-65b7af8907" TargetMode="External"/><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it.ly/Nonprofits_Survey" TargetMode="External"/><Relationship Id="rId29" Type="http://schemas.openxmlformats.org/officeDocument/2006/relationships/footer" Target="footer2.xml"/><Relationship Id="rId7" Type="http://schemas.openxmlformats.org/officeDocument/2006/relationships/hyperlink" Target="https://slack-files.com/T03HL37FL-F01ML7HKZ9T-7397149ffc" TargetMode="External"/><Relationship Id="rId8" Type="http://schemas.openxmlformats.org/officeDocument/2006/relationships/image" Target="media/image7.png"/><Relationship Id="rId3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hyperlink" Target="https://slack-files.com/T03HL37FL-F01MH9S4U94-e13dfb3f3c" TargetMode="External"/><Relationship Id="rId13" Type="http://schemas.openxmlformats.org/officeDocument/2006/relationships/hyperlink" Target="https://slack-files.com/T03HL37FL-F01N49W16MS-982f39c529" TargetMode="External"/><Relationship Id="rId12" Type="http://schemas.openxmlformats.org/officeDocument/2006/relationships/hyperlink" Target="http://bit.ly/Nonprofits_Survey" TargetMode="External"/><Relationship Id="rId15" Type="http://schemas.openxmlformats.org/officeDocument/2006/relationships/hyperlink" Target="http://bit.ly/Nonprofits_Survey" TargetMode="External"/><Relationship Id="rId14" Type="http://schemas.openxmlformats.org/officeDocument/2006/relationships/image" Target="media/image8.png"/><Relationship Id="rId17" Type="http://schemas.openxmlformats.org/officeDocument/2006/relationships/image" Target="media/image2.png"/><Relationship Id="rId16" Type="http://schemas.openxmlformats.org/officeDocument/2006/relationships/hyperlink" Target="https://slack-files.com/T03HL37FL-F01M9BKTYP9-6500af9f71" TargetMode="External"/><Relationship Id="rId19" Type="http://schemas.openxmlformats.org/officeDocument/2006/relationships/hyperlink" Target="https://slack-files.com/T03HL37FL-F01MPC1KRRQ-17d4137201" TargetMode="External"/><Relationship Id="rId18" Type="http://schemas.openxmlformats.org/officeDocument/2006/relationships/hyperlink" Target="http://bit.ly/Nonprofits_Surve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HelveticaNeue-boldItalic.ttf"/><Relationship Id="rId5" Type="http://schemas.openxmlformats.org/officeDocument/2006/relationships/font" Target="fonts/ProximaNovaExtrabold-bold.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